
<file path=[Content_Types].xml><?xml version="1.0" encoding="utf-8"?>
<Types xmlns="http://schemas.openxmlformats.org/package/2006/content-types">
  <Default Extension="gif" ContentType="image/gi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A774291" w14:textId="10B39E8D" w:rsidR="001D204E" w:rsidRPr="00F51122" w:rsidRDefault="001D204E" w:rsidP="00B778E2">
      <w:pPr>
        <w:pStyle w:val="TtuloApartado1sinnivel"/>
        <w:rPr>
          <w:rFonts w:ascii="inherit" w:hAnsi="inherit"/>
          <w:color w:val="202124"/>
          <w:sz w:val="36"/>
          <w:szCs w:val="42"/>
        </w:rPr>
      </w:pPr>
      <w:r w:rsidRPr="00F51122">
        <w:rPr>
          <w:sz w:val="28"/>
        </w:rPr>
        <w:t>An</w:t>
      </w:r>
      <w:r w:rsidR="00AC0A6A" w:rsidRPr="00F51122">
        <w:rPr>
          <w:sz w:val="28"/>
        </w:rPr>
        <w:t>álisis de</w:t>
      </w:r>
      <w:r w:rsidRPr="00F51122">
        <w:rPr>
          <w:sz w:val="28"/>
        </w:rPr>
        <w:t xml:space="preserve"> la deforestación en la selva amazónica </w:t>
      </w:r>
      <w:r w:rsidR="00AC0A6A" w:rsidRPr="00F51122">
        <w:rPr>
          <w:sz w:val="28"/>
        </w:rPr>
        <w:t>con</w:t>
      </w:r>
      <w:r w:rsidRPr="00F51122">
        <w:rPr>
          <w:sz w:val="28"/>
        </w:rPr>
        <w:t xml:space="preserve"> técnicas de segmentación</w:t>
      </w:r>
    </w:p>
    <w:p w14:paraId="26BA8D61" w14:textId="26CA4B76" w:rsidR="007B3DF6" w:rsidRDefault="00F51122" w:rsidP="00A27560">
      <w:pPr>
        <w:rPr>
          <w:rFonts w:cs="UnitOT-Medi"/>
          <w:b/>
        </w:rPr>
      </w:pPr>
      <w:r>
        <w:rPr>
          <w:rFonts w:cs="UnitOT-Medi"/>
          <w:b/>
        </w:rPr>
        <w:t>Introducción</w:t>
      </w:r>
    </w:p>
    <w:p w14:paraId="5DE67442" w14:textId="4D9063F3" w:rsidR="00F51122" w:rsidRPr="00F51122" w:rsidRDefault="006E6BFA" w:rsidP="00A27560">
      <w:pPr>
        <w:rPr>
          <w:rFonts w:cs="UnitOT-Light"/>
          <w:sz w:val="22"/>
          <w:szCs w:val="22"/>
        </w:rPr>
      </w:pPr>
      <w:r w:rsidRPr="006E6BFA">
        <w:rPr>
          <w:rFonts w:cs="UnitOT-Light"/>
          <w:sz w:val="22"/>
          <w:szCs w:val="22"/>
        </w:rPr>
        <w:t>La deforestación en la región amazónica representa uno de los principales retos ambientales a nivel mundial (Flores et al., 2024; Lapola et al., 2023). El Bosque Nacional Jamanxim, en Brasil, destaca como un área clave para la conservación de la biodiversidad y el mantenimiento del equilibrio ecológico en la Amazonia (Kinnebrew et al., 2022; Pfaff et al., 2015). Analizar la evolución y el impacto de la deforestación en esta zona es fundamental para valorar la eficacia de las políticas de conservación y protección implementadas en las últimas décadas (Flores et al., 2024).</w:t>
      </w:r>
    </w:p>
    <w:p w14:paraId="31D6A47C" w14:textId="1ACE4DA2" w:rsidR="00F51122" w:rsidRDefault="00F51122" w:rsidP="00A27560">
      <w:pPr>
        <w:rPr>
          <w:rFonts w:cs="UnitOT-Light"/>
          <w:sz w:val="22"/>
          <w:szCs w:val="22"/>
        </w:rPr>
      </w:pPr>
      <w:r w:rsidRPr="00F51122">
        <w:rPr>
          <w:rFonts w:cs="UnitOT-Light"/>
          <w:sz w:val="22"/>
          <w:szCs w:val="22"/>
        </w:rPr>
        <w:t xml:space="preserve">El uso de técnicas avanzadas de procesamiento digital de imágenes, especialmente la segmentación sobre imágenes </w:t>
      </w:r>
      <w:r w:rsidR="00DD25CF">
        <w:rPr>
          <w:rFonts w:cs="UnitOT-Light"/>
          <w:sz w:val="22"/>
          <w:szCs w:val="22"/>
        </w:rPr>
        <w:t>de satélite</w:t>
      </w:r>
      <w:r w:rsidRPr="00F51122">
        <w:rPr>
          <w:rFonts w:cs="UnitOT-Light"/>
          <w:sz w:val="22"/>
          <w:szCs w:val="22"/>
        </w:rPr>
        <w:t>, permite realizar un seguimiento temporal detallado de los cambios en la cobertura forestal y obtener resultados fiables y automatizados sobre la extensión de las regiones afectadas.</w:t>
      </w:r>
    </w:p>
    <w:p w14:paraId="6892FD64" w14:textId="77777777" w:rsidR="00AA4A1F" w:rsidRDefault="00AA4A1F" w:rsidP="00B778E2">
      <w:pPr>
        <w:ind w:left="-567" w:firstLine="567"/>
        <w:jc w:val="center"/>
        <w:rPr>
          <w:rFonts w:cs="UnitOT-Light"/>
          <w:szCs w:val="22"/>
        </w:rPr>
      </w:pPr>
      <w:r>
        <w:rPr>
          <w:rFonts w:cs="UnitOT-Light"/>
          <w:noProof/>
          <w:szCs w:val="22"/>
        </w:rPr>
        <w:drawing>
          <wp:inline distT="0" distB="0" distL="0" distR="0" wp14:anchorId="7D6CD504" wp14:editId="4F467CFE">
            <wp:extent cx="2772671" cy="3080634"/>
            <wp:effectExtent l="0" t="0" r="8890" b="5715"/>
            <wp:docPr id="870408248" name="Picture 1" descr="A green area with many light spot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408248" name="Picture 1" descr="A green area with many light spots&#10;&#10;Description automatically generated with medium confidenc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788598" cy="3098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FDBB6" w14:textId="77777777" w:rsidR="00AA4A1F" w:rsidRPr="002D3C19" w:rsidRDefault="00AA4A1F" w:rsidP="00B778E2">
      <w:pPr>
        <w:jc w:val="center"/>
        <w:rPr>
          <w:rFonts w:cs="UnitOT-Light"/>
          <w:sz w:val="20"/>
          <w:szCs w:val="22"/>
        </w:rPr>
      </w:pPr>
      <w:r>
        <w:rPr>
          <w:rFonts w:cs="UnitOT-Light"/>
          <w:sz w:val="20"/>
          <w:szCs w:val="22"/>
        </w:rPr>
        <w:t xml:space="preserve">Figura 1: </w:t>
      </w:r>
      <w:r w:rsidRPr="00C139A1">
        <w:rPr>
          <w:rFonts w:cs="UnitOT-Light"/>
          <w:sz w:val="20"/>
          <w:szCs w:val="22"/>
        </w:rPr>
        <w:t xml:space="preserve">Evolución de la Deforestación </w:t>
      </w:r>
      <w:r w:rsidRPr="00F32CDB">
        <w:rPr>
          <w:rFonts w:cs="UnitOT-Light"/>
          <w:sz w:val="20"/>
          <w:szCs w:val="22"/>
        </w:rPr>
        <w:t>Bosque Nacional Jamanxim</w:t>
      </w:r>
      <w:r>
        <w:rPr>
          <w:rFonts w:cs="UnitOT-Light"/>
          <w:sz w:val="20"/>
          <w:szCs w:val="22"/>
        </w:rPr>
        <w:t>, en la región amazónica de Brasil</w:t>
      </w:r>
      <w:r w:rsidRPr="00C139A1">
        <w:rPr>
          <w:rFonts w:cs="UnitOT-Light"/>
          <w:sz w:val="20"/>
          <w:szCs w:val="22"/>
        </w:rPr>
        <w:t xml:space="preserve"> (</w:t>
      </w:r>
      <w:r>
        <w:rPr>
          <w:rFonts w:cs="UnitOT-Light"/>
          <w:sz w:val="20"/>
          <w:szCs w:val="22"/>
        </w:rPr>
        <w:t xml:space="preserve">entre los años </w:t>
      </w:r>
      <w:r w:rsidRPr="00C139A1">
        <w:rPr>
          <w:rFonts w:cs="UnitOT-Light"/>
          <w:sz w:val="20"/>
          <w:szCs w:val="22"/>
        </w:rPr>
        <w:t>2000-2019): Un Análisis a Través de Imágenes Landsat en Color Natural</w:t>
      </w:r>
      <w:r>
        <w:rPr>
          <w:rFonts w:cs="UnitOT-Light"/>
          <w:sz w:val="20"/>
          <w:szCs w:val="22"/>
        </w:rPr>
        <w:t xml:space="preserve"> (</w:t>
      </w:r>
      <w:hyperlink r:id="rId11" w:history="1">
        <w:r w:rsidRPr="00C139A1">
          <w:rPr>
            <w:rStyle w:val="Hipervnculo"/>
            <w:rFonts w:cs="UnitOT-Light"/>
            <w:sz w:val="20"/>
            <w:szCs w:val="22"/>
          </w:rPr>
          <w:t>NASA Earth Observatory</w:t>
        </w:r>
      </w:hyperlink>
      <w:r>
        <w:rPr>
          <w:rFonts w:cs="UnitOT-Light"/>
          <w:sz w:val="20"/>
          <w:szCs w:val="22"/>
        </w:rPr>
        <w:t>).</w:t>
      </w:r>
    </w:p>
    <w:p w14:paraId="40B958DA" w14:textId="13F3CA10" w:rsidR="006E6BFA" w:rsidRPr="006E6BFA" w:rsidRDefault="006E6BFA" w:rsidP="00B778E2">
      <w:pPr>
        <w:ind w:left="-567"/>
        <w:rPr>
          <w:sz w:val="28"/>
        </w:rPr>
      </w:pPr>
      <w:r w:rsidRPr="006E6BFA">
        <w:rPr>
          <w:sz w:val="28"/>
        </w:rPr>
        <w:t>Referencias</w:t>
      </w:r>
    </w:p>
    <w:p w14:paraId="27FE130D" w14:textId="77777777" w:rsidR="006E6BFA" w:rsidRPr="00DD25CF" w:rsidRDefault="006E6BFA" w:rsidP="006E6BFA">
      <w:pPr>
        <w:pStyle w:val="Prrafodelista"/>
        <w:numPr>
          <w:ilvl w:val="0"/>
          <w:numId w:val="12"/>
        </w:numPr>
        <w:ind w:left="567" w:hanging="567"/>
        <w:rPr>
          <w:sz w:val="20"/>
          <w:lang w:val="en-GB"/>
        </w:rPr>
      </w:pPr>
      <w:r w:rsidRPr="00DD25CF">
        <w:rPr>
          <w:sz w:val="20"/>
          <w:lang w:val="fr-FR"/>
        </w:rPr>
        <w:t xml:space="preserve">Flores, B. M., et al. </w:t>
      </w:r>
      <w:r w:rsidRPr="006E6BFA">
        <w:rPr>
          <w:sz w:val="20"/>
          <w:lang w:val="en-GB"/>
        </w:rPr>
        <w:t>(2024). Critical transitions in the Amazon forest system. </w:t>
      </w:r>
      <w:r w:rsidRPr="00DD25CF">
        <w:rPr>
          <w:sz w:val="20"/>
          <w:lang w:val="en-GB"/>
        </w:rPr>
        <w:t>Nature, 614, 364-371. </w:t>
      </w:r>
      <w:hyperlink r:id="rId12" w:tgtFrame="_blank" w:history="1">
        <w:r w:rsidRPr="00DD25CF">
          <w:rPr>
            <w:rStyle w:val="Hipervnculo"/>
            <w:sz w:val="20"/>
            <w:lang w:val="en-GB"/>
          </w:rPr>
          <w:t>https://doi.org/10.1038/s41586-023-06970-0</w:t>
        </w:r>
      </w:hyperlink>
    </w:p>
    <w:p w14:paraId="4CA82C3A" w14:textId="4DF2E888" w:rsidR="00322CC0" w:rsidRPr="0004056B" w:rsidRDefault="006E6BFA" w:rsidP="00322CC0">
      <w:pPr>
        <w:pStyle w:val="Prrafodelista"/>
        <w:numPr>
          <w:ilvl w:val="0"/>
          <w:numId w:val="12"/>
        </w:numPr>
        <w:ind w:left="567" w:hanging="567"/>
        <w:rPr>
          <w:sz w:val="20"/>
          <w:lang w:val="en-GB"/>
        </w:rPr>
      </w:pPr>
      <w:r w:rsidRPr="00DD25CF">
        <w:rPr>
          <w:sz w:val="20"/>
          <w:lang w:val="en-GB"/>
        </w:rPr>
        <w:lastRenderedPageBreak/>
        <w:t xml:space="preserve">Kinnebrew, E., et al. </w:t>
      </w:r>
      <w:r w:rsidRPr="006E6BFA">
        <w:rPr>
          <w:sz w:val="20"/>
          <w:lang w:val="en-GB"/>
        </w:rPr>
        <w:t>(2022). Biases and limitations of Global Forest Change and author-generated forest change data for the Brazilian Amazon. </w:t>
      </w:r>
      <w:r w:rsidRPr="00DD25CF">
        <w:rPr>
          <w:sz w:val="20"/>
          <w:lang w:val="en-GB"/>
        </w:rPr>
        <w:t>PLoS ONE, 17(7), e0268970. </w:t>
      </w:r>
      <w:hyperlink r:id="rId13" w:tgtFrame="_blank" w:history="1">
        <w:r w:rsidRPr="00DD25CF">
          <w:rPr>
            <w:rStyle w:val="Hipervnculo"/>
            <w:sz w:val="20"/>
            <w:lang w:val="en-GB"/>
          </w:rPr>
          <w:t>https://doi.org/10.1371/journal.pone.0268970</w:t>
        </w:r>
      </w:hyperlink>
    </w:p>
    <w:sectPr w:rsidR="00322CC0" w:rsidRPr="0004056B" w:rsidSect="00322CC0">
      <w:footerReference w:type="default" r:id="rId14"/>
      <w:pgSz w:w="11906" w:h="16838" w:code="9"/>
      <w:pgMar w:top="1418" w:right="1843" w:bottom="1418" w:left="1843" w:header="1134" w:footer="397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CD7F678" w14:textId="77777777" w:rsidR="000F0757" w:rsidRDefault="000F0757">
      <w:pPr>
        <w:spacing w:line="240" w:lineRule="auto"/>
      </w:pPr>
      <w:r>
        <w:separator/>
      </w:r>
    </w:p>
  </w:endnote>
  <w:endnote w:type="continuationSeparator" w:id="0">
    <w:p w14:paraId="23C7986E" w14:textId="77777777" w:rsidR="000F0757" w:rsidRDefault="000F0757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UnitOT">
    <w:altName w:val="Calibri"/>
    <w:panose1 w:val="00000000000000000000"/>
    <w:charset w:val="00"/>
    <w:family w:val="swiss"/>
    <w:notTrueType/>
    <w:pitch w:val="variable"/>
    <w:sig w:usb0="800000EF" w:usb1="5000207B" w:usb2="00000028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Noto Sans Symbols">
    <w:altName w:val="Calibri"/>
    <w:charset w:val="00"/>
    <w:family w:val="auto"/>
    <w:pitch w:val="default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UnitOT-Light">
    <w:panose1 w:val="00000000000000000000"/>
    <w:charset w:val="00"/>
    <w:family w:val="swiss"/>
    <w:notTrueType/>
    <w:pitch w:val="variable"/>
    <w:sig w:usb0="800000EF" w:usb1="5000207B" w:usb2="00000028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UnitOT-Medi">
    <w:altName w:val="Calibri"/>
    <w:panose1 w:val="00000000000000000000"/>
    <w:charset w:val="00"/>
    <w:family w:val="swiss"/>
    <w:notTrueType/>
    <w:pitch w:val="variable"/>
    <w:sig w:usb0="800000EF" w:usb1="5000207B" w:usb2="00000028" w:usb3="00000000" w:csb0="00000001" w:csb1="00000000"/>
  </w:font>
  <w:font w:name="Lucida Grande">
    <w:charset w:val="00"/>
    <w:family w:val="swiss"/>
    <w:pitch w:val="variable"/>
    <w:sig w:usb0="E1000AEF" w:usb1="5000A1FF" w:usb2="00000000" w:usb3="00000000" w:csb0="000001BF" w:csb1="00000000"/>
  </w:font>
  <w:font w:name="inherit">
    <w:altName w:val="Times New Roman"/>
    <w:panose1 w:val="00000000000000000000"/>
    <w:charset w:val="00"/>
    <w:family w:val="roman"/>
    <w:notTrueType/>
    <w:pitch w:val="default"/>
  </w:font>
  <w:font w:name="Yu Gothic Light"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Yu Mincho">
    <w:charset w:val="80"/>
    <w:family w:val="roman"/>
    <w:pitch w:val="variable"/>
    <w:sig w:usb0="800002E7" w:usb1="2AC7FCFF" w:usb2="00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2BA7346" w14:textId="5DD83562" w:rsidR="008F296C" w:rsidRPr="004172DF" w:rsidRDefault="008F296C" w:rsidP="008F296C">
    <w:pPr>
      <w:pStyle w:val="PiedepginaAsignatura"/>
    </w:pPr>
  </w:p>
  <w:p w14:paraId="65E50371" w14:textId="77777777" w:rsidR="008F296C" w:rsidRPr="00656B43" w:rsidRDefault="008F296C" w:rsidP="008F296C">
    <w:pPr>
      <w:pStyle w:val="PiedepginaSecciones"/>
      <w:rPr>
        <w:color w:val="777777"/>
      </w:rPr>
    </w:pPr>
    <w:r w:rsidRPr="00277FAF">
      <mc:AlternateContent>
        <mc:Choice Requires="wps">
          <w:drawing>
            <wp:anchor distT="0" distB="0" distL="114300" distR="252095" simplePos="0" relativeHeight="251654144" behindDoc="1" locked="0" layoutInCell="1" allowOverlap="0" wp14:anchorId="4D981661" wp14:editId="5E9F55B0">
              <wp:simplePos x="0" y="0"/>
              <wp:positionH relativeFrom="rightMargin">
                <wp:posOffset>144145</wp:posOffset>
              </wp:positionH>
              <wp:positionV relativeFrom="page">
                <wp:posOffset>9959975</wp:posOffset>
              </wp:positionV>
              <wp:extent cx="252000" cy="720000"/>
              <wp:effectExtent l="0" t="0" r="0" b="4445"/>
              <wp:wrapTight wrapText="bothSides">
                <wp:wrapPolygon edited="0">
                  <wp:start x="0" y="0"/>
                  <wp:lineTo x="0" y="21162"/>
                  <wp:lineTo x="19636" y="21162"/>
                  <wp:lineTo x="19636" y="0"/>
                  <wp:lineTo x="0" y="0"/>
                </wp:wrapPolygon>
              </wp:wrapTight>
              <wp:docPr id="28" name="Rectángulo 2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52000" cy="720000"/>
                      </a:xfrm>
                      <a:prstGeom prst="rect">
                        <a:avLst/>
                      </a:prstGeom>
                      <a:solidFill>
                        <a:srgbClr val="0098CD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 w14:paraId="314E222C" w14:textId="73337F32" w:rsidR="008F296C" w:rsidRPr="001D0341" w:rsidRDefault="008F296C" w:rsidP="008F296C">
                          <w:pPr>
                            <w:jc w:val="center"/>
                            <w:rPr>
                              <w:rFonts w:cs="UnitOT-Light"/>
                              <w:color w:val="FFFFFF" w:themeColor="background1"/>
                              <w:sz w:val="20"/>
                              <w:szCs w:val="20"/>
                            </w:rPr>
                          </w:pPr>
                          <w:r w:rsidRPr="001D0341">
                            <w:rPr>
                              <w:rFonts w:cs="UnitOT-Light"/>
                              <w:color w:val="FFFFFF" w:themeColor="background1"/>
                              <w:sz w:val="20"/>
                              <w:szCs w:val="20"/>
                            </w:rPr>
                            <w:fldChar w:fldCharType="begin"/>
                          </w:r>
                          <w:r w:rsidRPr="001D0341">
                            <w:rPr>
                              <w:rFonts w:cs="UnitOT-Light"/>
                              <w:color w:val="FFFFFF" w:themeColor="background1"/>
                              <w:sz w:val="20"/>
                              <w:szCs w:val="20"/>
                            </w:rPr>
                            <w:instrText>PAGE   \* MERGEFORMAT</w:instrText>
                          </w:r>
                          <w:r w:rsidRPr="001D0341">
                            <w:rPr>
                              <w:rFonts w:cs="UnitOT-Light"/>
                              <w:color w:val="FFFFFF" w:themeColor="background1"/>
                              <w:sz w:val="20"/>
                              <w:szCs w:val="20"/>
                            </w:rPr>
                            <w:fldChar w:fldCharType="separate"/>
                          </w:r>
                          <w:r w:rsidR="00322CC0">
                            <w:rPr>
                              <w:rFonts w:cs="UnitOT-Light"/>
                              <w:noProof/>
                              <w:color w:val="FFFFFF" w:themeColor="background1"/>
                              <w:sz w:val="20"/>
                              <w:szCs w:val="20"/>
                            </w:rPr>
                            <w:t>4</w:t>
                          </w:r>
                          <w:r w:rsidRPr="001D0341">
                            <w:rPr>
                              <w:rFonts w:cs="UnitOT-Light"/>
                              <w:color w:val="FFFFFF" w:themeColor="background1"/>
                              <w:sz w:val="20"/>
                              <w:szCs w:val="20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144000" rIns="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4D981661" id="Rectángulo 28" o:spid="_x0000_s1026" style="position:absolute;left:0;text-align:left;margin-left:11.35pt;margin-top:784.25pt;width:19.85pt;height:56.7pt;z-index:-251662336;visibility:visible;mso-wrap-style:square;mso-width-percent:0;mso-height-percent:0;mso-wrap-distance-left:9pt;mso-wrap-distance-top:0;mso-wrap-distance-right:19.85pt;mso-wrap-distance-bottom:0;mso-position-horizontal:absolute;mso-position-horizontal-relative:right-margin-area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" o:allowoverlap="f" fillcolor="#0098cd" stroked="f" strokeweight="1pt">
              <v:textbox inset="0,4mm,0">
                <w:txbxContent>
                  <w:p w14:paraId="314E222C" w14:textId="73337F32" w:rsidR="008F296C" w:rsidRPr="001D0341" w:rsidRDefault="008F296C" w:rsidP="008F296C">
                    <w:pPr>
                      <w:jc w:val="center"/>
                      <w:rPr>
                        <w:rFonts w:cs="UnitOT-Light"/>
                        <w:color w:val="FFFFFF" w:themeColor="background1"/>
                        <w:sz w:val="20"/>
                        <w:szCs w:val="20"/>
                      </w:rPr>
                    </w:pPr>
                    <w:r w:rsidRPr="001D0341">
                      <w:rPr>
                        <w:rFonts w:cs="UnitOT-Light"/>
                        <w:color w:val="FFFFFF" w:themeColor="background1"/>
                        <w:sz w:val="20"/>
                        <w:szCs w:val="20"/>
                      </w:rPr>
                      <w:fldChar w:fldCharType="begin"/>
                    </w:r>
                    <w:r w:rsidRPr="001D0341">
                      <w:rPr>
                        <w:rFonts w:cs="UnitOT-Light"/>
                        <w:color w:val="FFFFFF" w:themeColor="background1"/>
                        <w:sz w:val="20"/>
                        <w:szCs w:val="20"/>
                      </w:rPr>
                      <w:instrText>PAGE   \* MERGEFORMAT</w:instrText>
                    </w:r>
                    <w:r w:rsidRPr="001D0341">
                      <w:rPr>
                        <w:rFonts w:cs="UnitOT-Light"/>
                        <w:color w:val="FFFFFF" w:themeColor="background1"/>
                        <w:sz w:val="20"/>
                        <w:szCs w:val="20"/>
                      </w:rPr>
                      <w:fldChar w:fldCharType="separate"/>
                    </w:r>
                    <w:r w:rsidR="00322CC0">
                      <w:rPr>
                        <w:rFonts w:cs="UnitOT-Light"/>
                        <w:noProof/>
                        <w:color w:val="FFFFFF" w:themeColor="background1"/>
                        <w:sz w:val="20"/>
                        <w:szCs w:val="20"/>
                      </w:rPr>
                      <w:t>4</w:t>
                    </w:r>
                    <w:r w:rsidRPr="001D0341">
                      <w:rPr>
                        <w:rFonts w:cs="UnitOT-Light"/>
                        <w:color w:val="FFFFFF" w:themeColor="background1"/>
                        <w:sz w:val="20"/>
                        <w:szCs w:val="20"/>
                      </w:rPr>
                      <w:fldChar w:fldCharType="end"/>
                    </w:r>
                  </w:p>
                </w:txbxContent>
              </v:textbox>
              <w10:wrap type="tight" anchorx="margin" anchory="page"/>
            </v:rect>
          </w:pict>
        </mc:Fallback>
      </mc:AlternateContent>
    </w:r>
    <w:r>
      <w:t>Actividades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00490B8" w14:textId="77777777" w:rsidR="000F0757" w:rsidRDefault="000F0757">
      <w:pPr>
        <w:spacing w:line="240" w:lineRule="auto"/>
      </w:pPr>
      <w:r>
        <w:separator/>
      </w:r>
    </w:p>
  </w:footnote>
  <w:footnote w:type="continuationSeparator" w:id="0">
    <w:p w14:paraId="1AF4350D" w14:textId="77777777" w:rsidR="000F0757" w:rsidRDefault="000F0757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C3A4231"/>
    <w:multiLevelType w:val="hybridMultilevel"/>
    <w:tmpl w:val="2834D9DC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C64066B"/>
    <w:multiLevelType w:val="hybridMultilevel"/>
    <w:tmpl w:val="0E0675F2"/>
    <w:lvl w:ilvl="0" w:tplc="18A26114">
      <w:start w:val="1"/>
      <w:numFmt w:val="bullet"/>
      <w:lvlText w:val="▸"/>
      <w:lvlJc w:val="left"/>
      <w:pPr>
        <w:ind w:left="720" w:hanging="360"/>
      </w:pPr>
      <w:rPr>
        <w:rFonts w:ascii="UnitOT" w:hAnsi="UnitOT" w:hint="default"/>
        <w:color w:val="00B0F0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08A208F"/>
    <w:multiLevelType w:val="hybridMultilevel"/>
    <w:tmpl w:val="73D29F6A"/>
    <w:lvl w:ilvl="0" w:tplc="18A26114">
      <w:start w:val="1"/>
      <w:numFmt w:val="bullet"/>
      <w:lvlText w:val="▸"/>
      <w:lvlJc w:val="left"/>
      <w:pPr>
        <w:ind w:left="720" w:hanging="360"/>
      </w:pPr>
      <w:rPr>
        <w:rFonts w:ascii="UnitOT" w:hAnsi="UnitOT" w:hint="default"/>
        <w:color w:val="00B0F0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65E35EF"/>
    <w:multiLevelType w:val="hybridMultilevel"/>
    <w:tmpl w:val="7D3E159E"/>
    <w:lvl w:ilvl="0" w:tplc="0C0A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4" w15:restartNumberingAfterBreak="0">
    <w:nsid w:val="224B4B2C"/>
    <w:multiLevelType w:val="hybridMultilevel"/>
    <w:tmpl w:val="178EE760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8F14423"/>
    <w:multiLevelType w:val="hybridMultilevel"/>
    <w:tmpl w:val="65C6D708"/>
    <w:lvl w:ilvl="0" w:tplc="0C0A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6" w15:restartNumberingAfterBreak="0">
    <w:nsid w:val="433A3C5F"/>
    <w:multiLevelType w:val="multilevel"/>
    <w:tmpl w:val="232CC700"/>
    <w:lvl w:ilvl="0">
      <w:start w:val="1"/>
      <w:numFmt w:val="bullet"/>
      <w:lvlText w:val="▸"/>
      <w:lvlJc w:val="left"/>
      <w:pPr>
        <w:ind w:left="720" w:hanging="360"/>
      </w:pPr>
      <w:rPr>
        <w:rFonts w:ascii="UnitOT" w:hAnsi="UnitOT" w:hint="default"/>
        <w:color w:val="00B0F0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7" w15:restartNumberingAfterBreak="0">
    <w:nsid w:val="434A2C50"/>
    <w:multiLevelType w:val="hybridMultilevel"/>
    <w:tmpl w:val="653E76B8"/>
    <w:lvl w:ilvl="0" w:tplc="18A26114">
      <w:start w:val="1"/>
      <w:numFmt w:val="bullet"/>
      <w:lvlText w:val="▸"/>
      <w:lvlJc w:val="left"/>
      <w:pPr>
        <w:ind w:left="360" w:hanging="360"/>
      </w:pPr>
      <w:rPr>
        <w:rFonts w:ascii="UnitOT" w:hAnsi="UnitOT" w:hint="default"/>
        <w:color w:val="00B0F0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" w15:restartNumberingAfterBreak="0">
    <w:nsid w:val="4A735ABB"/>
    <w:multiLevelType w:val="hybridMultilevel"/>
    <w:tmpl w:val="049AFD00"/>
    <w:lvl w:ilvl="0" w:tplc="0C0A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9" w15:restartNumberingAfterBreak="0">
    <w:nsid w:val="58631580"/>
    <w:multiLevelType w:val="hybridMultilevel"/>
    <w:tmpl w:val="E34206D0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5F52A08"/>
    <w:multiLevelType w:val="hybridMultilevel"/>
    <w:tmpl w:val="43B625C8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0D91307"/>
    <w:multiLevelType w:val="hybridMultilevel"/>
    <w:tmpl w:val="D214ED1A"/>
    <w:lvl w:ilvl="0" w:tplc="0C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 w16cid:durableId="1412506143">
    <w:abstractNumId w:val="7"/>
  </w:num>
  <w:num w:numId="2" w16cid:durableId="568225020">
    <w:abstractNumId w:val="6"/>
  </w:num>
  <w:num w:numId="3" w16cid:durableId="265578103">
    <w:abstractNumId w:val="2"/>
  </w:num>
  <w:num w:numId="4" w16cid:durableId="1219822445">
    <w:abstractNumId w:val="1"/>
  </w:num>
  <w:num w:numId="5" w16cid:durableId="1743605124">
    <w:abstractNumId w:val="10"/>
  </w:num>
  <w:num w:numId="6" w16cid:durableId="1020741343">
    <w:abstractNumId w:val="4"/>
  </w:num>
  <w:num w:numId="7" w16cid:durableId="1852790844">
    <w:abstractNumId w:val="9"/>
  </w:num>
  <w:num w:numId="8" w16cid:durableId="1730490847">
    <w:abstractNumId w:val="11"/>
  </w:num>
  <w:num w:numId="9" w16cid:durableId="909852481">
    <w:abstractNumId w:val="8"/>
  </w:num>
  <w:num w:numId="10" w16cid:durableId="2120827865">
    <w:abstractNumId w:val="3"/>
  </w:num>
  <w:num w:numId="11" w16cid:durableId="1806924120">
    <w:abstractNumId w:val="5"/>
  </w:num>
  <w:num w:numId="12" w16cid:durableId="35658462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80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D564B"/>
    <w:rsid w:val="0002131C"/>
    <w:rsid w:val="0004056B"/>
    <w:rsid w:val="00055B11"/>
    <w:rsid w:val="00076D02"/>
    <w:rsid w:val="000C454C"/>
    <w:rsid w:val="000F0757"/>
    <w:rsid w:val="00164131"/>
    <w:rsid w:val="00171A70"/>
    <w:rsid w:val="00183F11"/>
    <w:rsid w:val="001A6A47"/>
    <w:rsid w:val="001D204E"/>
    <w:rsid w:val="00253D46"/>
    <w:rsid w:val="00260125"/>
    <w:rsid w:val="00265EA3"/>
    <w:rsid w:val="00281FC8"/>
    <w:rsid w:val="00283285"/>
    <w:rsid w:val="002B3AC4"/>
    <w:rsid w:val="002B42EA"/>
    <w:rsid w:val="002D3C19"/>
    <w:rsid w:val="002E54AF"/>
    <w:rsid w:val="002F621E"/>
    <w:rsid w:val="0030268E"/>
    <w:rsid w:val="00304264"/>
    <w:rsid w:val="003125D1"/>
    <w:rsid w:val="003147C1"/>
    <w:rsid w:val="00322CC0"/>
    <w:rsid w:val="00344DB7"/>
    <w:rsid w:val="00351B92"/>
    <w:rsid w:val="003A6B2A"/>
    <w:rsid w:val="003B54FD"/>
    <w:rsid w:val="003B6CFB"/>
    <w:rsid w:val="003F71FA"/>
    <w:rsid w:val="004236C0"/>
    <w:rsid w:val="00433612"/>
    <w:rsid w:val="004346C9"/>
    <w:rsid w:val="0045779B"/>
    <w:rsid w:val="0047126C"/>
    <w:rsid w:val="00496E20"/>
    <w:rsid w:val="004A16A6"/>
    <w:rsid w:val="004C6E5C"/>
    <w:rsid w:val="004D7EC8"/>
    <w:rsid w:val="004E5B15"/>
    <w:rsid w:val="0053220F"/>
    <w:rsid w:val="005322C4"/>
    <w:rsid w:val="00545E80"/>
    <w:rsid w:val="00571FD5"/>
    <w:rsid w:val="00573CAA"/>
    <w:rsid w:val="005C01EA"/>
    <w:rsid w:val="005C5357"/>
    <w:rsid w:val="005D4A0B"/>
    <w:rsid w:val="006506E7"/>
    <w:rsid w:val="006A110C"/>
    <w:rsid w:val="006B7F5E"/>
    <w:rsid w:val="006C1EF5"/>
    <w:rsid w:val="006C79C0"/>
    <w:rsid w:val="006D0D2F"/>
    <w:rsid w:val="006E46A8"/>
    <w:rsid w:val="006E6BFA"/>
    <w:rsid w:val="006F3F7C"/>
    <w:rsid w:val="0070700F"/>
    <w:rsid w:val="007214D8"/>
    <w:rsid w:val="00740E67"/>
    <w:rsid w:val="00747C64"/>
    <w:rsid w:val="00754948"/>
    <w:rsid w:val="007648B6"/>
    <w:rsid w:val="00794DC1"/>
    <w:rsid w:val="007A1828"/>
    <w:rsid w:val="007A60CE"/>
    <w:rsid w:val="007B3DF6"/>
    <w:rsid w:val="007C0575"/>
    <w:rsid w:val="007D7BD5"/>
    <w:rsid w:val="0080392F"/>
    <w:rsid w:val="00832942"/>
    <w:rsid w:val="00834031"/>
    <w:rsid w:val="00863A5D"/>
    <w:rsid w:val="0086669B"/>
    <w:rsid w:val="008758D1"/>
    <w:rsid w:val="008A5206"/>
    <w:rsid w:val="008A7C5E"/>
    <w:rsid w:val="008E0D0A"/>
    <w:rsid w:val="008F1D0A"/>
    <w:rsid w:val="008F296C"/>
    <w:rsid w:val="009203F0"/>
    <w:rsid w:val="00945C10"/>
    <w:rsid w:val="00994FA0"/>
    <w:rsid w:val="00995265"/>
    <w:rsid w:val="009953FB"/>
    <w:rsid w:val="009F54AB"/>
    <w:rsid w:val="00A00B96"/>
    <w:rsid w:val="00A02412"/>
    <w:rsid w:val="00A061FB"/>
    <w:rsid w:val="00A27560"/>
    <w:rsid w:val="00A40E90"/>
    <w:rsid w:val="00A43E9F"/>
    <w:rsid w:val="00A467E8"/>
    <w:rsid w:val="00A47ACB"/>
    <w:rsid w:val="00A52F7E"/>
    <w:rsid w:val="00A90D7D"/>
    <w:rsid w:val="00A92F1B"/>
    <w:rsid w:val="00AA4A1F"/>
    <w:rsid w:val="00AC0A6A"/>
    <w:rsid w:val="00AC4010"/>
    <w:rsid w:val="00AD24DC"/>
    <w:rsid w:val="00B01484"/>
    <w:rsid w:val="00B533F3"/>
    <w:rsid w:val="00B62220"/>
    <w:rsid w:val="00B778E2"/>
    <w:rsid w:val="00B81ECC"/>
    <w:rsid w:val="00B8394D"/>
    <w:rsid w:val="00C139A1"/>
    <w:rsid w:val="00C31728"/>
    <w:rsid w:val="00C32B12"/>
    <w:rsid w:val="00C42C03"/>
    <w:rsid w:val="00C83869"/>
    <w:rsid w:val="00C87958"/>
    <w:rsid w:val="00C96321"/>
    <w:rsid w:val="00CE0D79"/>
    <w:rsid w:val="00CF07B8"/>
    <w:rsid w:val="00CF2D0A"/>
    <w:rsid w:val="00D124E7"/>
    <w:rsid w:val="00D54649"/>
    <w:rsid w:val="00D83720"/>
    <w:rsid w:val="00DD25CF"/>
    <w:rsid w:val="00E0026F"/>
    <w:rsid w:val="00E03B93"/>
    <w:rsid w:val="00E04F05"/>
    <w:rsid w:val="00E13E89"/>
    <w:rsid w:val="00EA6566"/>
    <w:rsid w:val="00ED4F48"/>
    <w:rsid w:val="00F03A8A"/>
    <w:rsid w:val="00F13506"/>
    <w:rsid w:val="00F226E0"/>
    <w:rsid w:val="00F30399"/>
    <w:rsid w:val="00F32CDB"/>
    <w:rsid w:val="00F51122"/>
    <w:rsid w:val="00F576CC"/>
    <w:rsid w:val="00F612C6"/>
    <w:rsid w:val="00F65E87"/>
    <w:rsid w:val="00F67114"/>
    <w:rsid w:val="00F70FE1"/>
    <w:rsid w:val="00FB3213"/>
    <w:rsid w:val="00FB7095"/>
    <w:rsid w:val="00FD03F6"/>
    <w:rsid w:val="00FD2A27"/>
    <w:rsid w:val="00FD3AA6"/>
    <w:rsid w:val="00FD56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  <w14:docId w14:val="78A9A3BB"/>
  <w15:docId w15:val="{6E55EDC9-9E6C-463D-94D2-EE19E28AE66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 w:qFormat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98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D564B"/>
    <w:pPr>
      <w:spacing w:after="0" w:line="360" w:lineRule="auto"/>
      <w:jc w:val="both"/>
    </w:pPr>
    <w:rPr>
      <w:rFonts w:ascii="Calibri" w:eastAsia="Times New Roman" w:hAnsi="Calibri" w:cs="Times New Roman"/>
      <w:color w:val="333333"/>
      <w:sz w:val="24"/>
      <w:szCs w:val="24"/>
      <w:lang w:eastAsia="es-ES"/>
    </w:rPr>
  </w:style>
  <w:style w:type="paragraph" w:styleId="Ttulo2">
    <w:name w:val="heading 2"/>
    <w:basedOn w:val="Normal"/>
    <w:link w:val="Ttulo2Car"/>
    <w:uiPriority w:val="9"/>
    <w:qFormat/>
    <w:rsid w:val="001D204E"/>
    <w:pPr>
      <w:spacing w:before="100" w:beforeAutospacing="1" w:after="100" w:afterAutospacing="1" w:line="240" w:lineRule="auto"/>
      <w:jc w:val="left"/>
      <w:outlineLvl w:val="1"/>
    </w:pPr>
    <w:rPr>
      <w:rFonts w:ascii="Times New Roman" w:hAnsi="Times New Roman"/>
      <w:b/>
      <w:bCs/>
      <w:color w:val="auto"/>
      <w:sz w:val="36"/>
      <w:szCs w:val="3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PiedepginaSecciones">
    <w:name w:val="Pie de página_Secciones"/>
    <w:basedOn w:val="Normal"/>
    <w:uiPriority w:val="19"/>
    <w:qFormat/>
    <w:rsid w:val="00FD564B"/>
    <w:pPr>
      <w:tabs>
        <w:tab w:val="right" w:pos="8220"/>
      </w:tabs>
      <w:spacing w:after="100" w:line="240" w:lineRule="auto"/>
      <w:jc w:val="right"/>
    </w:pPr>
    <w:rPr>
      <w:rFonts w:cs="UnitOT-Light"/>
      <w:bCs/>
      <w:noProof/>
      <w:color w:val="0098CD"/>
      <w:sz w:val="20"/>
      <w:szCs w:val="20"/>
    </w:rPr>
  </w:style>
  <w:style w:type="paragraph" w:customStyle="1" w:styleId="PiedepginaAsignatura">
    <w:name w:val="Pie de página_Asignatura"/>
    <w:basedOn w:val="Normal"/>
    <w:uiPriority w:val="18"/>
    <w:qFormat/>
    <w:rsid w:val="00FD564B"/>
    <w:pPr>
      <w:spacing w:line="276" w:lineRule="auto"/>
      <w:ind w:firstLine="3686"/>
      <w:jc w:val="right"/>
    </w:pPr>
    <w:rPr>
      <w:rFonts w:cs="UnitOT-Light"/>
      <w:bCs/>
      <w:color w:val="777777"/>
      <w:sz w:val="20"/>
      <w:szCs w:val="20"/>
    </w:rPr>
  </w:style>
  <w:style w:type="paragraph" w:customStyle="1" w:styleId="PiedepginaUNIRc">
    <w:name w:val="Pie de página_UNIR(c)"/>
    <w:basedOn w:val="PiedepginaAsignatura"/>
    <w:uiPriority w:val="20"/>
    <w:qFormat/>
    <w:rsid w:val="00FD564B"/>
    <w:pPr>
      <w:ind w:firstLine="0"/>
    </w:pPr>
    <w:rPr>
      <w:rFonts w:ascii="Calibri Light" w:hAnsi="Calibri Light"/>
      <w:spacing w:val="-4"/>
      <w:sz w:val="18"/>
      <w:szCs w:val="18"/>
    </w:rPr>
  </w:style>
  <w:style w:type="paragraph" w:styleId="Prrafodelista">
    <w:name w:val="List Paragraph"/>
    <w:basedOn w:val="Normal"/>
    <w:uiPriority w:val="98"/>
    <w:qFormat/>
    <w:rsid w:val="00FD564B"/>
    <w:pPr>
      <w:ind w:left="720"/>
      <w:contextualSpacing/>
    </w:pPr>
  </w:style>
  <w:style w:type="paragraph" w:customStyle="1" w:styleId="TtuloApartado1sinnivel">
    <w:name w:val="Título Apartado 1_sin nivel"/>
    <w:basedOn w:val="Normal"/>
    <w:next w:val="Normal"/>
    <w:uiPriority w:val="7"/>
    <w:qFormat/>
    <w:rsid w:val="00FD564B"/>
    <w:pPr>
      <w:jc w:val="left"/>
    </w:pPr>
    <w:rPr>
      <w:color w:val="0098CD"/>
      <w:sz w:val="40"/>
      <w:szCs w:val="40"/>
    </w:rPr>
  </w:style>
  <w:style w:type="paragraph" w:styleId="Encabezado">
    <w:name w:val="header"/>
    <w:basedOn w:val="Normal"/>
    <w:link w:val="EncabezadoCar"/>
    <w:uiPriority w:val="99"/>
    <w:qFormat/>
    <w:rsid w:val="00FD564B"/>
    <w:pPr>
      <w:tabs>
        <w:tab w:val="center" w:pos="4252"/>
        <w:tab w:val="right" w:pos="8504"/>
      </w:tabs>
      <w:spacing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FD564B"/>
    <w:rPr>
      <w:rFonts w:ascii="Calibri" w:eastAsia="Times New Roman" w:hAnsi="Calibri" w:cs="Times New Roman"/>
      <w:color w:val="333333"/>
      <w:sz w:val="24"/>
      <w:szCs w:val="24"/>
      <w:lang w:eastAsia="es-ES"/>
    </w:rPr>
  </w:style>
  <w:style w:type="table" w:customStyle="1" w:styleId="TablaUNIR3">
    <w:name w:val="Tabla UNIR 3"/>
    <w:basedOn w:val="Tablanormal"/>
    <w:uiPriority w:val="99"/>
    <w:rsid w:val="00FD564B"/>
    <w:pPr>
      <w:spacing w:after="0" w:line="240" w:lineRule="auto"/>
    </w:pPr>
    <w:rPr>
      <w:rFonts w:ascii="UnitOT-Light" w:eastAsia="Times New Roman" w:hAnsi="UnitOT-Light"/>
      <w:color w:val="333333"/>
      <w:sz w:val="20"/>
    </w:rPr>
    <w:tblPr>
      <w:jc w:val="center"/>
      <w:tblBorders>
        <w:top w:val="single" w:sz="4" w:space="0" w:color="0098CD"/>
        <w:bottom w:val="single" w:sz="4" w:space="0" w:color="0098CD"/>
        <w:insideH w:val="single" w:sz="4" w:space="0" w:color="0098CD"/>
        <w:insideV w:val="single" w:sz="4" w:space="0" w:color="0098CD"/>
      </w:tblBorders>
      <w:tblCellMar>
        <w:top w:w="113" w:type="dxa"/>
      </w:tblCellMar>
    </w:tblPr>
    <w:trPr>
      <w:jc w:val="center"/>
    </w:trPr>
    <w:tcPr>
      <w:shd w:val="clear" w:color="auto" w:fill="FFFFFF" w:themeFill="background1"/>
      <w:vAlign w:val="center"/>
    </w:tcPr>
    <w:tblStylePr w:type="firstRow">
      <w:pPr>
        <w:jc w:val="center"/>
      </w:pPr>
      <w:rPr>
        <w:rFonts w:ascii="UnitOT-Medi" w:hAnsi="UnitOT-Medi"/>
        <w:b w:val="0"/>
        <w:color w:val="333333"/>
        <w:sz w:val="20"/>
      </w:rPr>
      <w:tblPr/>
      <w:trPr>
        <w:tblHeader/>
      </w:trPr>
      <w:tcPr>
        <w:shd w:val="clear" w:color="auto" w:fill="E6F4F9"/>
        <w:vAlign w:val="center"/>
      </w:tcPr>
    </w:tblStylePr>
  </w:style>
  <w:style w:type="paragraph" w:customStyle="1" w:styleId="Textocajaactividades">
    <w:name w:val="Texto_caja_actividades"/>
    <w:basedOn w:val="Normal"/>
    <w:qFormat/>
    <w:rsid w:val="00FD564B"/>
    <w:pPr>
      <w:spacing w:line="240" w:lineRule="auto"/>
      <w:jc w:val="center"/>
    </w:pPr>
    <w:rPr>
      <w:rFonts w:cs="UnitOT-Medi"/>
      <w:b/>
      <w:sz w:val="22"/>
      <w:szCs w:val="22"/>
    </w:rPr>
  </w:style>
  <w:style w:type="table" w:customStyle="1" w:styleId="Tabladecuadrcula5oscura-nfasis51">
    <w:name w:val="Tabla de cuadrícula 5 oscura - Énfasis 51"/>
    <w:basedOn w:val="Tablanormal"/>
    <w:uiPriority w:val="50"/>
    <w:rsid w:val="00FD564B"/>
    <w:pPr>
      <w:spacing w:after="0" w:line="240" w:lineRule="auto"/>
    </w:pPr>
    <w:rPr>
      <w:rFonts w:eastAsia="Times New Roman"/>
    </w:r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9E2F3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472C4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472C4" w:themeFill="accent5"/>
      </w:tcPr>
    </w:tblStylePr>
    <w:tblStylePr w:type="band1Vert">
      <w:tblPr/>
      <w:tcPr>
        <w:shd w:val="clear" w:color="auto" w:fill="B4C6E7" w:themeFill="accent5" w:themeFillTint="66"/>
      </w:tcPr>
    </w:tblStylePr>
    <w:tblStylePr w:type="band1Horz">
      <w:tblPr/>
      <w:tcPr>
        <w:shd w:val="clear" w:color="auto" w:fill="B4C6E7" w:themeFill="accent5" w:themeFillTint="66"/>
      </w:tcPr>
    </w:tblStylePr>
  </w:style>
  <w:style w:type="paragraph" w:styleId="Textodeglobo">
    <w:name w:val="Balloon Text"/>
    <w:basedOn w:val="Normal"/>
    <w:link w:val="TextodegloboCar"/>
    <w:uiPriority w:val="99"/>
    <w:semiHidden/>
    <w:unhideWhenUsed/>
    <w:rsid w:val="00ED4F48"/>
    <w:pPr>
      <w:spacing w:line="240" w:lineRule="auto"/>
    </w:pPr>
    <w:rPr>
      <w:rFonts w:ascii="Lucida Grande" w:hAnsi="Lucida Grande" w:cs="Lucida Grande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ED4F48"/>
    <w:rPr>
      <w:rFonts w:ascii="Lucida Grande" w:eastAsia="Times New Roman" w:hAnsi="Lucida Grande" w:cs="Lucida Grande"/>
      <w:color w:val="333333"/>
      <w:sz w:val="18"/>
      <w:szCs w:val="18"/>
      <w:lang w:eastAsia="es-ES"/>
    </w:rPr>
  </w:style>
  <w:style w:type="paragraph" w:styleId="Piedepgina">
    <w:name w:val="footer"/>
    <w:basedOn w:val="Normal"/>
    <w:link w:val="PiedepginaCar"/>
    <w:uiPriority w:val="99"/>
    <w:unhideWhenUsed/>
    <w:rsid w:val="00A40E90"/>
    <w:pPr>
      <w:tabs>
        <w:tab w:val="center" w:pos="4320"/>
        <w:tab w:val="right" w:pos="8640"/>
      </w:tabs>
      <w:spacing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A40E90"/>
    <w:rPr>
      <w:rFonts w:ascii="Calibri" w:eastAsia="Times New Roman" w:hAnsi="Calibri" w:cs="Times New Roman"/>
      <w:color w:val="333333"/>
      <w:sz w:val="24"/>
      <w:szCs w:val="24"/>
      <w:lang w:eastAsia="es-ES"/>
    </w:rPr>
  </w:style>
  <w:style w:type="paragraph" w:styleId="HTMLconformatoprevio">
    <w:name w:val="HTML Preformatted"/>
    <w:basedOn w:val="Normal"/>
    <w:link w:val="HTMLconformatoprevioCar"/>
    <w:uiPriority w:val="99"/>
    <w:semiHidden/>
    <w:unhideWhenUsed/>
    <w:rsid w:val="001D204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jc w:val="left"/>
    </w:pPr>
    <w:rPr>
      <w:rFonts w:ascii="Courier New" w:hAnsi="Courier New" w:cs="Courier New"/>
      <w:color w:val="auto"/>
      <w:sz w:val="20"/>
      <w:szCs w:val="20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semiHidden/>
    <w:rsid w:val="001D204E"/>
    <w:rPr>
      <w:rFonts w:ascii="Courier New" w:eastAsia="Times New Roman" w:hAnsi="Courier New" w:cs="Courier New"/>
      <w:sz w:val="20"/>
      <w:szCs w:val="20"/>
      <w:lang w:eastAsia="es-ES"/>
    </w:rPr>
  </w:style>
  <w:style w:type="character" w:customStyle="1" w:styleId="y2iqfc">
    <w:name w:val="y2iqfc"/>
    <w:basedOn w:val="Fuentedeprrafopredeter"/>
    <w:rsid w:val="001D204E"/>
  </w:style>
  <w:style w:type="character" w:customStyle="1" w:styleId="Ttulo2Car">
    <w:name w:val="Título 2 Car"/>
    <w:basedOn w:val="Fuentedeprrafopredeter"/>
    <w:link w:val="Ttulo2"/>
    <w:uiPriority w:val="9"/>
    <w:rsid w:val="001D204E"/>
    <w:rPr>
      <w:rFonts w:ascii="Times New Roman" w:eastAsia="Times New Roman" w:hAnsi="Times New Roman" w:cs="Times New Roman"/>
      <w:b/>
      <w:bCs/>
      <w:sz w:val="36"/>
      <w:szCs w:val="36"/>
      <w:lang w:eastAsia="es-ES"/>
    </w:rPr>
  </w:style>
  <w:style w:type="character" w:styleId="Textodelmarcadordeposicin">
    <w:name w:val="Placeholder Text"/>
    <w:basedOn w:val="Fuentedeprrafopredeter"/>
    <w:uiPriority w:val="99"/>
    <w:semiHidden/>
    <w:rsid w:val="00A00B96"/>
    <w:rPr>
      <w:color w:val="808080"/>
    </w:rPr>
  </w:style>
  <w:style w:type="character" w:styleId="Hipervnculo">
    <w:name w:val="Hyperlink"/>
    <w:basedOn w:val="Fuentedeprrafopredeter"/>
    <w:uiPriority w:val="99"/>
    <w:unhideWhenUsed/>
    <w:rsid w:val="00A47ACB"/>
    <w:rPr>
      <w:color w:val="0563C1" w:themeColor="hyperlink"/>
      <w:u w:val="single"/>
    </w:rPr>
  </w:style>
  <w:style w:type="character" w:customStyle="1" w:styleId="Mencinsinresolver1">
    <w:name w:val="Mención sin resolver1"/>
    <w:basedOn w:val="Fuentedeprrafopredeter"/>
    <w:uiPriority w:val="99"/>
    <w:semiHidden/>
    <w:unhideWhenUsed/>
    <w:rsid w:val="00A47ACB"/>
    <w:rPr>
      <w:color w:val="605E5C"/>
      <w:shd w:val="clear" w:color="auto" w:fill="E1DFDD"/>
    </w:rPr>
  </w:style>
  <w:style w:type="character" w:styleId="Hipervnculovisitado">
    <w:name w:val="FollowedHyperlink"/>
    <w:basedOn w:val="Fuentedeprrafopredeter"/>
    <w:uiPriority w:val="99"/>
    <w:semiHidden/>
    <w:unhideWhenUsed/>
    <w:rsid w:val="00A47ACB"/>
    <w:rPr>
      <w:color w:val="954F72" w:themeColor="followedHyperlink"/>
      <w:u w:val="single"/>
    </w:rPr>
  </w:style>
  <w:style w:type="paragraph" w:styleId="NormalWeb">
    <w:name w:val="Normal (Web)"/>
    <w:basedOn w:val="Normal"/>
    <w:uiPriority w:val="99"/>
    <w:semiHidden/>
    <w:unhideWhenUsed/>
    <w:rsid w:val="00253D46"/>
    <w:pPr>
      <w:spacing w:before="100" w:beforeAutospacing="1" w:after="100" w:afterAutospacing="1" w:line="240" w:lineRule="auto"/>
      <w:jc w:val="left"/>
    </w:pPr>
    <w:rPr>
      <w:rFonts w:ascii="Times New Roman" w:hAnsi="Times New Roman"/>
      <w:color w:val="auto"/>
    </w:rPr>
  </w:style>
  <w:style w:type="character" w:styleId="Textoennegrita">
    <w:name w:val="Strong"/>
    <w:basedOn w:val="Fuentedeprrafopredeter"/>
    <w:uiPriority w:val="22"/>
    <w:qFormat/>
    <w:rsid w:val="00253D46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8456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387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000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563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583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5906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068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2607829">
                  <w:marLeft w:val="0"/>
                  <w:marRight w:val="0"/>
                  <w:marTop w:val="30"/>
                  <w:marBottom w:val="13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35046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460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hyperlink" Target="https://doi.org/10.1371/journal.pone.0268970" TargetMode="External"/><Relationship Id="rId3" Type="http://schemas.openxmlformats.org/officeDocument/2006/relationships/customXml" Target="../customXml/item3.xml"/><Relationship Id="rId7" Type="http://schemas.openxmlformats.org/officeDocument/2006/relationships/webSettings" Target="webSettings.xml"/><Relationship Id="rId12" Type="http://schemas.openxmlformats.org/officeDocument/2006/relationships/hyperlink" Target="https://doi.org/10.1038/s41586-023-06970-0" TargetMode="External"/><Relationship Id="rId2" Type="http://schemas.openxmlformats.org/officeDocument/2006/relationships/customXml" Target="../customXml/item2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hyperlink" Target="https://earthobservatory.nasa.gov/images/145888/making-sense-of-amazon-deforestation-patterns" TargetMode="External"/><Relationship Id="rId5" Type="http://schemas.openxmlformats.org/officeDocument/2006/relationships/styles" Target="styles.xml"/><Relationship Id="rId15" Type="http://schemas.openxmlformats.org/officeDocument/2006/relationships/fontTable" Target="fontTable.xml"/><Relationship Id="rId10" Type="http://schemas.openxmlformats.org/officeDocument/2006/relationships/image" Target="media/image1.gif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6660DC62EA46E942BD4F0645483BD63E" ma:contentTypeVersion="16" ma:contentTypeDescription="Create a new document." ma:contentTypeScope="" ma:versionID="afeaa965ead304dd2dc928ea2c108229">
  <xsd:schema xmlns:xsd="http://www.w3.org/2001/XMLSchema" xmlns:xs="http://www.w3.org/2001/XMLSchema" xmlns:p="http://schemas.microsoft.com/office/2006/metadata/properties" xmlns:ns3="d8a277dd-35ff-4678-be4f-36a601543515" xmlns:ns4="959cf2e0-ed7f-41e6-bf82-9482a1182a49" targetNamespace="http://schemas.microsoft.com/office/2006/metadata/properties" ma:root="true" ma:fieldsID="090a9b81eaeb74e1c366f253e3bd564f" ns3:_="" ns4:_="">
    <xsd:import namespace="d8a277dd-35ff-4678-be4f-36a601543515"/>
    <xsd:import namespace="959cf2e0-ed7f-41e6-bf82-9482a1182a49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SearchProperties" minOccurs="0"/>
                <xsd:element ref="ns3:_activity" minOccurs="0"/>
                <xsd:element ref="ns3:MediaServiceDateTaken" minOccurs="0"/>
                <xsd:element ref="ns3:MediaServiceAutoTags" minOccurs="0"/>
                <xsd:element ref="ns3:MediaServiceLocation" minOccurs="0"/>
                <xsd:element ref="ns3:MediaServiceGenerationTime" minOccurs="0"/>
                <xsd:element ref="ns3:MediaServiceEventHashCode" minOccurs="0"/>
                <xsd:element ref="ns3:MediaServiceObjectDetectorVersions" minOccurs="0"/>
                <xsd:element ref="ns3:MediaServiceSystemTags" minOccurs="0"/>
                <xsd:element ref="ns3:MediaServiceOCR" minOccurs="0"/>
                <xsd:element ref="ns3:MediaLengthInSecond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d8a277dd-35ff-4678-be4f-36a60154351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3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_activity" ma:index="14" nillable="true" ma:displayName="_activity" ma:hidden="true" ma:internalName="_activity">
      <xsd:simpleType>
        <xsd:restriction base="dms:Note"/>
      </xsd:simpleType>
    </xsd:element>
    <xsd:element name="MediaServiceDateTaken" ma:index="15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AutoTags" ma:index="16" nillable="true" ma:displayName="Tags" ma:internalName="MediaServiceAutoTags" ma:readOnly="true">
      <xsd:simpleType>
        <xsd:restriction base="dms:Text"/>
      </xsd:simpleType>
    </xsd:element>
    <xsd:element name="MediaServiceLocation" ma:index="17" nillable="true" ma:displayName="Location" ma:indexed="true" ma:internalName="MediaServiceLocation" ma:readOnly="true">
      <xsd:simpleType>
        <xsd:restriction base="dms:Text"/>
      </xsd:simpleType>
    </xsd:element>
    <xsd:element name="MediaServiceGenerationTime" ma:index="18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9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ObjectDetectorVersions" ma:index="20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SystemTags" ma:index="21" nillable="true" ma:displayName="MediaServiceSystemTags" ma:hidden="true" ma:internalName="MediaServiceSystemTags" ma:readOnly="true">
      <xsd:simpleType>
        <xsd:restriction base="dms:Note"/>
      </xsd:simpleType>
    </xsd:element>
    <xsd:element name="MediaServiceOCR" ma:index="22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LengthInSeconds" ma:index="23" nillable="true" ma:displayName="MediaLengthInSeconds" ma:hidden="true" ma:internalName="MediaLengthInSeconds" ma:readOnly="true">
      <xsd:simpleType>
        <xsd:restriction base="dms:Unknow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59cf2e0-ed7f-41e6-bf82-9482a1182a49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1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2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d8a277dd-35ff-4678-be4f-36a601543515" xsi:nil="true"/>
  </documentManagement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CF3F43F1-1A78-4426-8704-BA89ED88F111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d8a277dd-35ff-4678-be4f-36a601543515"/>
    <ds:schemaRef ds:uri="959cf2e0-ed7f-41e6-bf82-9482a1182a49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E51F6B88-153B-4698-88EE-1637C0A6B24A}">
  <ds:schemaRefs>
    <ds:schemaRef ds:uri="http://schemas.microsoft.com/office/2006/metadata/properties"/>
    <ds:schemaRef ds:uri="http://schemas.microsoft.com/office/infopath/2007/PartnerControls"/>
    <ds:schemaRef ds:uri="d8a277dd-35ff-4678-be4f-36a601543515"/>
  </ds:schemaRefs>
</ds:datastoreItem>
</file>

<file path=customXml/itemProps3.xml><?xml version="1.0" encoding="utf-8"?>
<ds:datastoreItem xmlns:ds="http://schemas.openxmlformats.org/officeDocument/2006/customXml" ds:itemID="{22002555-9FB3-4E7A-A432-36AE6E47E965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109</TotalTime>
  <Pages>2</Pages>
  <Words>270</Words>
  <Characters>1545</Characters>
  <Application>Microsoft Office Word</Application>
  <DocSecurity>0</DocSecurity>
  <Lines>12</Lines>
  <Paragraphs>3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1812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Laura Benito del Valle</dc:creator>
  <cp:keywords/>
  <dc:description/>
  <cp:lastModifiedBy>Juan Carlos Salazar Mesa</cp:lastModifiedBy>
  <cp:revision>12</cp:revision>
  <cp:lastPrinted>2025-09-29T19:53:00Z</cp:lastPrinted>
  <dcterms:created xsi:type="dcterms:W3CDTF">2025-09-29T15:49:00Z</dcterms:created>
  <dcterms:modified xsi:type="dcterms:W3CDTF">2026-01-30T14:59:00Z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0x0101006660DC62EA46E942BD4F0645483BD63E</vt:lpwstr>
  </property>
</Properties>
</file>